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78" w:rsidRDefault="00177F78" w:rsidP="00177F78"/>
    <w:p w:rsidR="00177F78" w:rsidRDefault="00177F78" w:rsidP="00177F78"/>
    <w:p w:rsidR="00177F78" w:rsidRDefault="00177F78" w:rsidP="00177F78">
      <w:r>
        <w:t xml:space="preserve">TERRA Szkolenia i Doradztwo Przemysław </w:t>
      </w:r>
      <w:proofErr w:type="spellStart"/>
      <w:r>
        <w:t>Omieczyński</w:t>
      </w:r>
      <w:proofErr w:type="spellEnd"/>
      <w:r>
        <w:t xml:space="preserve">  zaprasza do udziału w projekcie:</w:t>
      </w:r>
    </w:p>
    <w:p w:rsidR="00177F78" w:rsidRDefault="00177F78" w:rsidP="00177F78">
      <w:pPr>
        <w:jc w:val="center"/>
        <w:rPr>
          <w:b/>
        </w:rPr>
      </w:pPr>
      <w:r w:rsidRPr="00DE3B65">
        <w:rPr>
          <w:b/>
        </w:rPr>
        <w:t>„ DOLNOŚLĄSKIE KOBIETY BIZNESU”</w:t>
      </w:r>
    </w:p>
    <w:p w:rsidR="00177F78" w:rsidRPr="00DE3B65" w:rsidRDefault="00177F78" w:rsidP="00177F78">
      <w:pPr>
        <w:jc w:val="center"/>
        <w:rPr>
          <w:b/>
        </w:rPr>
      </w:pPr>
      <w:r>
        <w:rPr>
          <w:b/>
        </w:rPr>
        <w:t>RPDS.08.03.00-02-0003/16</w:t>
      </w:r>
    </w:p>
    <w:p w:rsidR="00177F78" w:rsidRPr="00DE3B65" w:rsidRDefault="00177F78" w:rsidP="00177F78">
      <w:pPr>
        <w:rPr>
          <w:b/>
        </w:rPr>
      </w:pPr>
      <w:r w:rsidRPr="00DE3B65">
        <w:rPr>
          <w:b/>
        </w:rPr>
        <w:t>Projekt skierowany jest do kobiet bezrobotnych:</w:t>
      </w:r>
    </w:p>
    <w:p w:rsidR="00177F78" w:rsidRDefault="00177F78" w:rsidP="00177F78">
      <w:r>
        <w:t xml:space="preserve">- w wieku od </w:t>
      </w:r>
      <w:r w:rsidRPr="00486D05">
        <w:rPr>
          <w:b/>
        </w:rPr>
        <w:t>30</w:t>
      </w:r>
      <w:r>
        <w:t xml:space="preserve"> roku życia;</w:t>
      </w:r>
    </w:p>
    <w:p w:rsidR="00177F78" w:rsidRDefault="00177F78" w:rsidP="00177F78">
      <w:r>
        <w:t xml:space="preserve">- o niskich kwalifikacjach (9 UP),  posiadających maksymalnie ponadgimnazjalne wykształcenie </w:t>
      </w:r>
      <w:r w:rsidRPr="009C50C4">
        <w:t>(dotyczy także osób, które posiadają wykształcenie średnie lub zasadnicze zawodowe);</w:t>
      </w:r>
    </w:p>
    <w:p w:rsidR="00177F78" w:rsidRDefault="00177F78" w:rsidP="00177F78">
      <w:r>
        <w:t xml:space="preserve">- uczących się lub zamieszkujących powiaty: </w:t>
      </w:r>
      <w:r w:rsidRPr="008D5DA6">
        <w:rPr>
          <w:b/>
        </w:rPr>
        <w:t>wołowski, górowski, lwówecki, jaworski, lubański, złotoryjski, legnicki ziemski, kłodzki, wałbrzyski ziemski, strzeliński, ząbkowicki w województwie dolnośląskim;</w:t>
      </w:r>
    </w:p>
    <w:p w:rsidR="00674F69" w:rsidRDefault="00674F69" w:rsidP="00674F69">
      <w:r>
        <w:t xml:space="preserve">- zamieszkujących </w:t>
      </w:r>
      <w:r w:rsidRPr="00825899">
        <w:t>obszary wiejskie</w:t>
      </w:r>
      <w:r>
        <w:t>- 40% (12 UP);</w:t>
      </w:r>
    </w:p>
    <w:p w:rsidR="00177F78" w:rsidRDefault="00177F78" w:rsidP="00177F78">
      <w:r>
        <w:t>- posiadających gospodarstwa rolne do 2 ha przeliczeniowych;</w:t>
      </w:r>
    </w:p>
    <w:p w:rsidR="00177F78" w:rsidRPr="00143722" w:rsidRDefault="00177F78" w:rsidP="00177F78">
      <w:pPr>
        <w:jc w:val="both"/>
        <w:rPr>
          <w:rFonts w:ascii="Calibri" w:eastAsia="Calibri" w:hAnsi="Calibri" w:cs="Times New Roman"/>
        </w:rPr>
      </w:pPr>
      <w:r w:rsidRPr="00F97D4D">
        <w:rPr>
          <w:rFonts w:ascii="Calibri" w:eastAsia="Calibri" w:hAnsi="Calibri" w:cs="Times New Roman"/>
          <w:b/>
        </w:rPr>
        <w:t>Ze wsparcia w ramach EFS nie mogą skorzystać</w:t>
      </w:r>
      <w:r w:rsidRPr="00143722">
        <w:rPr>
          <w:rFonts w:ascii="Calibri" w:eastAsia="Calibri" w:hAnsi="Calibri" w:cs="Times New Roman"/>
        </w:rPr>
        <w:t xml:space="preserve"> rolnicy posiadający gospodarstwa powyżej 2 ha przeliczeniowych, w przypadku członków rodziny rolnika wsparcie może otrzymać jedynie osoba pozostająca faktycznie be</w:t>
      </w:r>
      <w:r w:rsidR="00055451">
        <w:rPr>
          <w:rFonts w:ascii="Calibri" w:eastAsia="Calibri" w:hAnsi="Calibri" w:cs="Times New Roman"/>
        </w:rPr>
        <w:t>z</w:t>
      </w:r>
      <w:r w:rsidRPr="00143722">
        <w:rPr>
          <w:rFonts w:ascii="Calibri" w:eastAsia="Calibri" w:hAnsi="Calibri" w:cs="Times New Roman"/>
        </w:rPr>
        <w:t xml:space="preserve"> zatrudnienia pod warunkiem, że efektem realizowanych działań będzie przejście osoby otrzymującej wsparcie z KRUS do ZUS. Wsparcie nie jest udzielane osobom, które posiadały aktywny wpis do CEIDG, były zarejestrowane jako przedsiębiorcy w KRS lub prowadziły działalność gospodarczą na podst. odrębnych przepisów w okresie 12 m-</w:t>
      </w:r>
      <w:proofErr w:type="spellStart"/>
      <w:r w:rsidRPr="00143722">
        <w:rPr>
          <w:rFonts w:ascii="Calibri" w:eastAsia="Calibri" w:hAnsi="Calibri" w:cs="Times New Roman"/>
        </w:rPr>
        <w:t>cy</w:t>
      </w:r>
      <w:proofErr w:type="spellEnd"/>
      <w:r w:rsidRPr="00143722">
        <w:rPr>
          <w:rFonts w:ascii="Calibri" w:eastAsia="Calibri" w:hAnsi="Calibri" w:cs="Times New Roman"/>
        </w:rPr>
        <w:t xml:space="preserve"> poprzedzających dzień przystąpienia do projektu.</w:t>
      </w:r>
    </w:p>
    <w:p w:rsidR="00177F78" w:rsidRPr="00E32ADD" w:rsidRDefault="00177F78" w:rsidP="00177F78">
      <w:pPr>
        <w:rPr>
          <w:b/>
        </w:rPr>
      </w:pPr>
      <w:r w:rsidRPr="00E32ADD">
        <w:rPr>
          <w:b/>
        </w:rPr>
        <w:t>W ramach projektu oferujemy:</w:t>
      </w:r>
    </w:p>
    <w:p w:rsidR="00177F78" w:rsidRDefault="00177F78" w:rsidP="00177F78">
      <w:r>
        <w:t>- doradztwo zawodowe połączone z Indywidualnym Planem Działania;</w:t>
      </w:r>
    </w:p>
    <w:p w:rsidR="000454F5" w:rsidRDefault="000454F5" w:rsidP="000454F5">
      <w:r>
        <w:t>- szkolenia umożliwiające uzyskanie wiedzy i umiejętności potrzebnych do podjęcia i prowadzenia działalności gospodarczej wraz z opracowaniem i wdrożeniem biznes planu;</w:t>
      </w:r>
    </w:p>
    <w:p w:rsidR="00177F78" w:rsidRDefault="00177F78" w:rsidP="00177F78">
      <w:r>
        <w:t xml:space="preserve">- szkolenia uzupełniające (do wyboru: </w:t>
      </w:r>
      <w:r w:rsidRPr="00825899">
        <w:t>s</w:t>
      </w:r>
      <w:r>
        <w:t>zkolenia z zakresu prowadzenia księgowości  oraz skutecznego marketingu w przedsiębiorstwie)</w:t>
      </w:r>
    </w:p>
    <w:p w:rsidR="00177F78" w:rsidRDefault="00177F78" w:rsidP="00177F78">
      <w:r>
        <w:t>-</w:t>
      </w:r>
      <w:r>
        <w:rPr>
          <w:b/>
        </w:rPr>
        <w:t xml:space="preserve"> BEZZWROTNĄ DOTA</w:t>
      </w:r>
      <w:r w:rsidR="000F6431">
        <w:rPr>
          <w:b/>
        </w:rPr>
        <w:t>CJĘ NA OTWARCIE DZIAŁALNOŚCI GOS</w:t>
      </w:r>
      <w:r>
        <w:rPr>
          <w:b/>
        </w:rPr>
        <w:t>PODARCZEJ W KWOCIE 23 TYŚ. ZŁ.</w:t>
      </w:r>
    </w:p>
    <w:p w:rsidR="00177F78" w:rsidRPr="004E6CC3" w:rsidRDefault="00177F78" w:rsidP="00177F78">
      <w:pPr>
        <w:rPr>
          <w:b/>
        </w:rPr>
      </w:pPr>
      <w:r w:rsidRPr="004E6CC3">
        <w:rPr>
          <w:b/>
        </w:rPr>
        <w:lastRenderedPageBreak/>
        <w:t>-FINANSOWE WSPARCIE POMOSTOWE NA POKRYCIE OPŁAT ZWIĄZANYCH Z PROWADZENIEM DZIAŁALNOŚCI</w:t>
      </w:r>
      <w:r w:rsidR="00E6119B">
        <w:rPr>
          <w:b/>
        </w:rPr>
        <w:t xml:space="preserve"> max. do 1850 zł. brutto</w:t>
      </w:r>
    </w:p>
    <w:p w:rsidR="00177F78" w:rsidRDefault="00177F78" w:rsidP="00177F78">
      <w:r>
        <w:t xml:space="preserve">- indywidualne usługi doradczo-szkoleniowe  podczas prowadzenia działalności gospodarczej ze strony specjalistów do spraw prawnych, podatkowych i marketingowych; </w:t>
      </w:r>
    </w:p>
    <w:p w:rsidR="00177F78" w:rsidRPr="004B1F3F" w:rsidRDefault="00177F78" w:rsidP="00177F78">
      <w:pPr>
        <w:rPr>
          <w:b/>
        </w:rPr>
      </w:pPr>
      <w:r w:rsidRPr="004B1F3F">
        <w:rPr>
          <w:b/>
        </w:rPr>
        <w:t>LICZBA MIEJSC OGRANICZONA</w:t>
      </w:r>
    </w:p>
    <w:p w:rsidR="00177F78" w:rsidRPr="004B1F3F" w:rsidRDefault="00177F78" w:rsidP="00177F78">
      <w:pPr>
        <w:rPr>
          <w:b/>
        </w:rPr>
      </w:pPr>
      <w:r w:rsidRPr="004B1F3F">
        <w:rPr>
          <w:b/>
        </w:rPr>
        <w:t>UDZIAŁ W PROJEKCIE JEST BEZPŁATNY</w:t>
      </w:r>
    </w:p>
    <w:p w:rsidR="00177F78" w:rsidRPr="00180E04" w:rsidRDefault="00177F78" w:rsidP="00177F78">
      <w:pPr>
        <w:rPr>
          <w:b/>
        </w:rPr>
      </w:pPr>
      <w:r>
        <w:t xml:space="preserve">W szczególności zapraszamy:  </w:t>
      </w:r>
      <w:r w:rsidRPr="00180E04">
        <w:rPr>
          <w:b/>
        </w:rPr>
        <w:t>osoby niepełnosprawne oraz zamieszkujące obszary wiejskie</w:t>
      </w:r>
    </w:p>
    <w:p w:rsidR="005B463C" w:rsidRDefault="005B463C" w:rsidP="005B463C">
      <w:r w:rsidRPr="00C47B43">
        <w:t>Ponadto zapewniamy:</w:t>
      </w:r>
    </w:p>
    <w:p w:rsidR="005F1C7F" w:rsidRDefault="005F1C7F" w:rsidP="005F1C7F">
      <w:r w:rsidRPr="00C47B43">
        <w:t>Wykwalifikowaną kadrę doradców</w:t>
      </w:r>
    </w:p>
    <w:p w:rsidR="009F5DFC" w:rsidRDefault="009F5DFC" w:rsidP="009F5DFC">
      <w:r>
        <w:t xml:space="preserve">Catering podczas szkoleń grupowych </w:t>
      </w:r>
    </w:p>
    <w:p w:rsidR="00115C65" w:rsidRDefault="00115C65" w:rsidP="00115C65">
      <w:r>
        <w:t>Zwrot kosztów dojazdu na zajęcia indywidualne i grupowe</w:t>
      </w:r>
    </w:p>
    <w:p w:rsidR="00177F78" w:rsidRDefault="00177F78" w:rsidP="00177F78">
      <w:r>
        <w:t>Zaśw</w:t>
      </w:r>
      <w:r w:rsidR="00115C65">
        <w:t>iadczenia o ukończeniu szkoleń</w:t>
      </w:r>
    </w:p>
    <w:p w:rsidR="00611CA3" w:rsidRDefault="00611CA3" w:rsidP="00611CA3">
      <w:r>
        <w:t>Materiały dydaktyczno- szkoleniowe</w:t>
      </w:r>
    </w:p>
    <w:p w:rsidR="00177F78" w:rsidRDefault="00177F78" w:rsidP="00177F78">
      <w:r w:rsidRPr="00251026">
        <w:rPr>
          <w:b/>
        </w:rPr>
        <w:t>Celem projektu jest</w:t>
      </w:r>
      <w:r>
        <w:t xml:space="preserve"> promowanie trwałego i wysokiej jakości zatrudnienia oraz wsparcie mobilności pracowników , a także podniesiona zdolność do samozatrudnienia  przez 30 kobiet od 30 roku życia pozostających bez zatrudnienia, znajdujących się w szczególnej sytuacji na rynku pracy.</w:t>
      </w:r>
    </w:p>
    <w:p w:rsidR="00C32060" w:rsidRDefault="00C32060" w:rsidP="00177F78">
      <w:r>
        <w:t>Efektem podjętych działań będzie uzyskanie miejsca pracy w ramach udzielonych z EFS środków na pod</w:t>
      </w:r>
      <w:r w:rsidR="00607CFB">
        <w:t xml:space="preserve">jęcie działalności gospodarczej </w:t>
      </w:r>
      <w:r w:rsidR="00C330DC">
        <w:t xml:space="preserve">przez 30 kobiet , </w:t>
      </w:r>
      <w:r w:rsidR="00607CFB">
        <w:t xml:space="preserve">po zakończeniu realizacji projektu , dzięki czemu wyrównane zostaną ich szanse na ryku pracy. Wzrośnie również świadomość kobiet i </w:t>
      </w:r>
      <w:r w:rsidR="00924131">
        <w:t>mężczyzn nt. zasady równości szans oraz jej praktycznego zastosowania w życiu zawodowym oraz społecznym.</w:t>
      </w:r>
    </w:p>
    <w:p w:rsidR="00B37AA7" w:rsidRDefault="00AF4CC6" w:rsidP="00177F78">
      <w:pPr>
        <w:rPr>
          <w:b/>
        </w:rPr>
      </w:pPr>
      <w:r>
        <w:rPr>
          <w:b/>
        </w:rPr>
        <w:t>Wartość projektu</w:t>
      </w:r>
      <w:r w:rsidR="00177F78" w:rsidRPr="00070E46">
        <w:rPr>
          <w:b/>
        </w:rPr>
        <w:t>: 1</w:t>
      </w:r>
      <w:r w:rsidR="00734EEB">
        <w:rPr>
          <w:b/>
        </w:rPr>
        <w:t> 891 332,00</w:t>
      </w:r>
      <w:r w:rsidR="0006275A">
        <w:rPr>
          <w:b/>
        </w:rPr>
        <w:t xml:space="preserve"> </w:t>
      </w:r>
      <w:r w:rsidR="00177F78" w:rsidRPr="00070E46">
        <w:rPr>
          <w:b/>
        </w:rPr>
        <w:t>zł</w:t>
      </w:r>
      <w:r w:rsidR="00862728">
        <w:rPr>
          <w:b/>
        </w:rPr>
        <w:t>.</w:t>
      </w:r>
    </w:p>
    <w:p w:rsidR="00B37AA7" w:rsidRDefault="00B37AA7" w:rsidP="00177F78">
      <w:pPr>
        <w:rPr>
          <w:b/>
        </w:rPr>
      </w:pPr>
      <w:r>
        <w:rPr>
          <w:b/>
        </w:rPr>
        <w:t xml:space="preserve">Wkład Funduszy Europejskich: </w:t>
      </w:r>
      <w:r w:rsidR="00D202F3">
        <w:rPr>
          <w:b/>
        </w:rPr>
        <w:t xml:space="preserve"> 1 607 632,20 zł.</w:t>
      </w:r>
    </w:p>
    <w:p w:rsidR="00523F31" w:rsidRDefault="00523F31" w:rsidP="00177F78">
      <w:pPr>
        <w:rPr>
          <w:b/>
        </w:rPr>
      </w:pPr>
      <w:r>
        <w:rPr>
          <w:b/>
        </w:rPr>
        <w:t>Kontakt:</w:t>
      </w:r>
      <w:bookmarkStart w:id="0" w:name="_GoBack"/>
      <w:bookmarkEnd w:id="0"/>
    </w:p>
    <w:p w:rsidR="00867037" w:rsidRDefault="00867037" w:rsidP="00177F78">
      <w:pPr>
        <w:rPr>
          <w:b/>
          <w:lang w:val="en-US"/>
        </w:rPr>
      </w:pPr>
      <w:r w:rsidRPr="00AB6B01">
        <w:rPr>
          <w:b/>
          <w:lang w:val="en-US"/>
        </w:rPr>
        <w:t>Tel. 519 560 135</w:t>
      </w:r>
      <w:r w:rsidRPr="00AB6B01">
        <w:rPr>
          <w:b/>
          <w:lang w:val="en-US"/>
        </w:rPr>
        <w:br/>
        <w:t>e-mail:</w:t>
      </w:r>
      <w:r w:rsidR="00AB6B01" w:rsidRPr="00AB6B01">
        <w:rPr>
          <w:b/>
          <w:lang w:val="en-US"/>
        </w:rPr>
        <w:t xml:space="preserve"> </w:t>
      </w:r>
      <w:hyperlink r:id="rId7" w:history="1">
        <w:r w:rsidR="00E90CB5" w:rsidRPr="00311EC2">
          <w:rPr>
            <w:rStyle w:val="Hipercze"/>
            <w:b/>
            <w:lang w:val="en-US"/>
          </w:rPr>
          <w:t>kobietybiznesu@terra-szkolenia.pl</w:t>
        </w:r>
      </w:hyperlink>
    </w:p>
    <w:p w:rsidR="00E90CB5" w:rsidRDefault="00E6714B" w:rsidP="00177F78">
      <w:pPr>
        <w:rPr>
          <w:b/>
          <w:lang w:val="en-US"/>
        </w:rPr>
      </w:pPr>
      <w:hyperlink r:id="rId8" w:history="1">
        <w:r w:rsidR="00E90CB5" w:rsidRPr="00311EC2">
          <w:rPr>
            <w:rStyle w:val="Hipercze"/>
            <w:b/>
            <w:lang w:val="en-US"/>
          </w:rPr>
          <w:t>http://projektyterra.pl/dolnoslaskie-kobiety-biznesu/</w:t>
        </w:r>
      </w:hyperlink>
    </w:p>
    <w:p w:rsidR="00E90CB5" w:rsidRPr="000F6431" w:rsidRDefault="00E90CB5" w:rsidP="00E90CB5">
      <w:pPr>
        <w:spacing w:after="0" w:line="240" w:lineRule="auto"/>
        <w:rPr>
          <w:rFonts w:ascii="Arial" w:eastAsia="Times New Roman" w:hAnsi="Arial" w:cs="Arial"/>
          <w:b/>
          <w:bCs/>
          <w:color w:val="2F5496"/>
          <w:sz w:val="26"/>
          <w:szCs w:val="26"/>
          <w:lang w:val="en-US" w:eastAsia="pl-PL"/>
        </w:rPr>
      </w:pPr>
    </w:p>
    <w:p w:rsidR="00E90CB5" w:rsidRDefault="00E90CB5" w:rsidP="00177F78">
      <w:pPr>
        <w:rPr>
          <w:b/>
          <w:lang w:val="en-US"/>
        </w:rPr>
      </w:pPr>
    </w:p>
    <w:p w:rsidR="00E90CB5" w:rsidRPr="00AB6B01" w:rsidRDefault="00E90CB5" w:rsidP="00177F78">
      <w:pPr>
        <w:rPr>
          <w:b/>
          <w:lang w:val="en-US"/>
        </w:rPr>
      </w:pPr>
    </w:p>
    <w:p w:rsidR="00B37AA7" w:rsidRPr="00AB6B01" w:rsidRDefault="00B37AA7" w:rsidP="00177F78">
      <w:pPr>
        <w:rPr>
          <w:b/>
          <w:lang w:val="en-US"/>
        </w:rPr>
      </w:pPr>
    </w:p>
    <w:p w:rsidR="00B37AA7" w:rsidRPr="00AB6B01" w:rsidRDefault="00B37AA7" w:rsidP="00177F78">
      <w:pPr>
        <w:rPr>
          <w:b/>
          <w:lang w:val="en-US"/>
        </w:rPr>
      </w:pPr>
    </w:p>
    <w:p w:rsidR="00177F78" w:rsidRPr="00AB6B01" w:rsidRDefault="00177F78" w:rsidP="00177F78">
      <w:pPr>
        <w:rPr>
          <w:lang w:val="en-US"/>
        </w:rPr>
      </w:pPr>
    </w:p>
    <w:p w:rsidR="00177F78" w:rsidRPr="00AB6B01" w:rsidRDefault="00177F78" w:rsidP="00177F78">
      <w:pPr>
        <w:rPr>
          <w:lang w:val="en-US"/>
        </w:rPr>
      </w:pPr>
    </w:p>
    <w:p w:rsidR="00177F78" w:rsidRPr="00AB6B01" w:rsidRDefault="00177F78" w:rsidP="00177F78">
      <w:pPr>
        <w:jc w:val="center"/>
        <w:rPr>
          <w:lang w:val="en-US"/>
        </w:rPr>
      </w:pPr>
    </w:p>
    <w:p w:rsidR="00177F78" w:rsidRPr="00AB6B01" w:rsidRDefault="00177F78" w:rsidP="00177F78">
      <w:pPr>
        <w:jc w:val="center"/>
        <w:rPr>
          <w:lang w:val="en-US"/>
        </w:rPr>
      </w:pPr>
    </w:p>
    <w:p w:rsidR="00177F78" w:rsidRPr="00AB6B01" w:rsidRDefault="00177F78" w:rsidP="00177F78">
      <w:pPr>
        <w:jc w:val="center"/>
        <w:rPr>
          <w:lang w:val="en-US"/>
        </w:rPr>
      </w:pPr>
    </w:p>
    <w:p w:rsidR="00177F78" w:rsidRPr="00AB6B01" w:rsidRDefault="00177F78" w:rsidP="00177F78">
      <w:pPr>
        <w:jc w:val="center"/>
        <w:rPr>
          <w:lang w:val="en-US"/>
        </w:rPr>
      </w:pPr>
    </w:p>
    <w:p w:rsidR="00177F78" w:rsidRPr="00AB6B01" w:rsidRDefault="00177F78" w:rsidP="00177F78">
      <w:pPr>
        <w:jc w:val="center"/>
        <w:rPr>
          <w:lang w:val="en-US"/>
        </w:rPr>
      </w:pPr>
    </w:p>
    <w:p w:rsidR="00177F78" w:rsidRPr="00AB6B01" w:rsidRDefault="00177F78" w:rsidP="00177F78">
      <w:pPr>
        <w:jc w:val="center"/>
        <w:rPr>
          <w:lang w:val="en-US"/>
        </w:rPr>
      </w:pPr>
    </w:p>
    <w:p w:rsidR="00177F78" w:rsidRPr="00AB6B01" w:rsidRDefault="00177F78" w:rsidP="00177F78">
      <w:pPr>
        <w:jc w:val="center"/>
        <w:rPr>
          <w:lang w:val="en-US"/>
        </w:rPr>
      </w:pPr>
    </w:p>
    <w:p w:rsidR="00700AFA" w:rsidRPr="00AB6B01" w:rsidRDefault="00700AFA">
      <w:pPr>
        <w:rPr>
          <w:lang w:val="en-US"/>
        </w:rPr>
      </w:pPr>
    </w:p>
    <w:p w:rsidR="00062CDC" w:rsidRPr="00AB6B01" w:rsidRDefault="00062CDC">
      <w:pPr>
        <w:jc w:val="center"/>
        <w:rPr>
          <w:lang w:val="en-US"/>
        </w:rPr>
      </w:pPr>
    </w:p>
    <w:sectPr w:rsidR="00062CDC" w:rsidRPr="00AB6B01" w:rsidSect="00101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4B" w:rsidRDefault="00E6714B" w:rsidP="00101FCF">
      <w:pPr>
        <w:spacing w:after="0" w:line="240" w:lineRule="auto"/>
      </w:pPr>
      <w:r>
        <w:separator/>
      </w:r>
    </w:p>
  </w:endnote>
  <w:endnote w:type="continuationSeparator" w:id="0">
    <w:p w:rsidR="00E6714B" w:rsidRDefault="00E6714B" w:rsidP="0010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78" w:rsidRDefault="002E4D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44" w:rsidRDefault="002E4D78" w:rsidP="001E5644">
    <w:pPr>
      <w:pStyle w:val="Stopka"/>
      <w:tabs>
        <w:tab w:val="clear" w:pos="4536"/>
        <w:tab w:val="clear" w:pos="9072"/>
        <w:tab w:val="left" w:pos="8085"/>
      </w:tabs>
    </w:pPr>
    <w:r>
      <w:rPr>
        <w:noProof/>
        <w:lang w:eastAsia="pl-PL"/>
      </w:rPr>
      <w:t xml:space="preserve">  </w:t>
    </w:r>
  </w:p>
  <w:p w:rsidR="001E5644" w:rsidRDefault="000E53C6" w:rsidP="001E5644">
    <w:pPr>
      <w:pStyle w:val="Stopka"/>
      <w:tabs>
        <w:tab w:val="clear" w:pos="4536"/>
        <w:tab w:val="clear" w:pos="9072"/>
        <w:tab w:val="left" w:pos="8085"/>
      </w:tabs>
    </w:pPr>
    <w:r>
      <w:rPr>
        <w:noProof/>
        <w:lang w:eastAsia="pl-PL"/>
      </w:rPr>
      <w:drawing>
        <wp:inline distT="0" distB="0" distL="0" distR="0">
          <wp:extent cx="1504950" cy="501650"/>
          <wp:effectExtent l="0" t="0" r="0" b="0"/>
          <wp:docPr id="4" name="Obraz 4" descr="C:\Users\mmazurek\Desktop\te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zurek\Desktop\ter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52550" cy="809480"/>
          <wp:effectExtent l="0" t="0" r="0" b="0"/>
          <wp:docPr id="5" name="Obraz 5" descr="C:\Users\mmazure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mazurek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587" cy="811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4D78">
      <w:rPr>
        <w:noProof/>
        <w:lang w:eastAsia="pl-PL"/>
      </w:rPr>
      <w:tab/>
      <w:t xml:space="preserve">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78" w:rsidRDefault="002E4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4B" w:rsidRDefault="00E6714B" w:rsidP="00101FCF">
      <w:pPr>
        <w:spacing w:after="0" w:line="240" w:lineRule="auto"/>
      </w:pPr>
      <w:r>
        <w:separator/>
      </w:r>
    </w:p>
  </w:footnote>
  <w:footnote w:type="continuationSeparator" w:id="0">
    <w:p w:rsidR="00E6714B" w:rsidRDefault="00E6714B" w:rsidP="0010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78" w:rsidRDefault="002E4D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CF" w:rsidRDefault="000E53C6">
    <w:pPr>
      <w:pStyle w:val="Nagwek"/>
    </w:pPr>
    <w:r>
      <w:rPr>
        <w:noProof/>
        <w:lang w:eastAsia="pl-PL"/>
      </w:rPr>
      <w:drawing>
        <wp:inline distT="0" distB="0" distL="0" distR="0">
          <wp:extent cx="5760720" cy="1090841"/>
          <wp:effectExtent l="0" t="0" r="0" b="0"/>
          <wp:docPr id="3" name="Obraz 3" descr="C:\Users\mmazurek\Desktop\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zurek\Desktop\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78" w:rsidRDefault="002E4D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CF"/>
    <w:rsid w:val="000454F5"/>
    <w:rsid w:val="00055451"/>
    <w:rsid w:val="0006275A"/>
    <w:rsid w:val="00062CDC"/>
    <w:rsid w:val="0007798A"/>
    <w:rsid w:val="000E53C6"/>
    <w:rsid w:val="000F2BA6"/>
    <w:rsid w:val="000F6431"/>
    <w:rsid w:val="00101FCF"/>
    <w:rsid w:val="00115C65"/>
    <w:rsid w:val="00121738"/>
    <w:rsid w:val="00127B77"/>
    <w:rsid w:val="00151E8C"/>
    <w:rsid w:val="00177F78"/>
    <w:rsid w:val="00180E04"/>
    <w:rsid w:val="00196447"/>
    <w:rsid w:val="001E5644"/>
    <w:rsid w:val="00214285"/>
    <w:rsid w:val="00246A68"/>
    <w:rsid w:val="00247F19"/>
    <w:rsid w:val="002E4D78"/>
    <w:rsid w:val="00381F5D"/>
    <w:rsid w:val="003956F7"/>
    <w:rsid w:val="004611A6"/>
    <w:rsid w:val="00523F31"/>
    <w:rsid w:val="005847F6"/>
    <w:rsid w:val="005B463C"/>
    <w:rsid w:val="005C0A5C"/>
    <w:rsid w:val="005F1C7F"/>
    <w:rsid w:val="00607CFB"/>
    <w:rsid w:val="00611CA3"/>
    <w:rsid w:val="00674F69"/>
    <w:rsid w:val="00700AFA"/>
    <w:rsid w:val="00734EEB"/>
    <w:rsid w:val="00751FAB"/>
    <w:rsid w:val="00754D08"/>
    <w:rsid w:val="00786EF2"/>
    <w:rsid w:val="00862728"/>
    <w:rsid w:val="00867037"/>
    <w:rsid w:val="008D08B4"/>
    <w:rsid w:val="00924131"/>
    <w:rsid w:val="009670B4"/>
    <w:rsid w:val="009F5DFC"/>
    <w:rsid w:val="00A342D3"/>
    <w:rsid w:val="00AA0946"/>
    <w:rsid w:val="00AB6B01"/>
    <w:rsid w:val="00AF4CC6"/>
    <w:rsid w:val="00B37AA7"/>
    <w:rsid w:val="00B4688D"/>
    <w:rsid w:val="00C1396D"/>
    <w:rsid w:val="00C32060"/>
    <w:rsid w:val="00C330DC"/>
    <w:rsid w:val="00CC4556"/>
    <w:rsid w:val="00CF6E86"/>
    <w:rsid w:val="00D0619F"/>
    <w:rsid w:val="00D202F3"/>
    <w:rsid w:val="00D245B3"/>
    <w:rsid w:val="00D326D7"/>
    <w:rsid w:val="00D5405E"/>
    <w:rsid w:val="00DC429A"/>
    <w:rsid w:val="00E6119B"/>
    <w:rsid w:val="00E6714B"/>
    <w:rsid w:val="00E90CB5"/>
    <w:rsid w:val="00F07571"/>
    <w:rsid w:val="00F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FCF"/>
  </w:style>
  <w:style w:type="paragraph" w:styleId="Stopka">
    <w:name w:val="footer"/>
    <w:basedOn w:val="Normalny"/>
    <w:link w:val="StopkaZnak"/>
    <w:uiPriority w:val="99"/>
    <w:unhideWhenUsed/>
    <w:rsid w:val="0010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FCF"/>
  </w:style>
  <w:style w:type="paragraph" w:styleId="Tekstdymka">
    <w:name w:val="Balloon Text"/>
    <w:basedOn w:val="Normalny"/>
    <w:link w:val="TekstdymkaZnak"/>
    <w:uiPriority w:val="99"/>
    <w:semiHidden/>
    <w:unhideWhenUsed/>
    <w:rsid w:val="0010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FCF"/>
  </w:style>
  <w:style w:type="paragraph" w:styleId="Stopka">
    <w:name w:val="footer"/>
    <w:basedOn w:val="Normalny"/>
    <w:link w:val="StopkaZnak"/>
    <w:uiPriority w:val="99"/>
    <w:unhideWhenUsed/>
    <w:rsid w:val="0010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FCF"/>
  </w:style>
  <w:style w:type="paragraph" w:styleId="Tekstdymka">
    <w:name w:val="Balloon Text"/>
    <w:basedOn w:val="Normalny"/>
    <w:link w:val="TekstdymkaZnak"/>
    <w:uiPriority w:val="99"/>
    <w:semiHidden/>
    <w:unhideWhenUsed/>
    <w:rsid w:val="0010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ktyterra.pl/dolnoslaskie-kobiety-biznes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bietybiznesu@terra-szkolenia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Mazurek</dc:creator>
  <cp:lastModifiedBy>Małgorzata Mazurek</cp:lastModifiedBy>
  <cp:revision>41</cp:revision>
  <dcterms:created xsi:type="dcterms:W3CDTF">2017-04-24T10:01:00Z</dcterms:created>
  <dcterms:modified xsi:type="dcterms:W3CDTF">2017-05-16T09:51:00Z</dcterms:modified>
</cp:coreProperties>
</file>